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Пример. Данные вымышленные — не используйте как документ.</w:t>
      </w:r>
    </w:p>
    <w:p>
      <w:pPr>
        <w:pStyle w:val="Title"/>
        <w:keepNext/>
        <w:spacing w:after="120" w:before="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Какие реквизиты должны быть в чеке самозанятого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Чек самозанятый формирует в приложении «Мой налог» (или через банк либо площадку, которые работают с налоговой) — заполнять его вручную не нужно. Эта схема показывает, какие сведения закон требует указать в чеке (ч. 6 ст. 14 Федерального закона от 27.11.2018 № 422-ФЗ), чтобы заказчик мог сверить полученный чек.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Реквизит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Как выглядит в чеке (пример)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документа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Чек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Дата и время расчёта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[дд.мм.гггг чч:мм]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ФИО продавца (самозанятого)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[Фамилия Имя Отчество]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ИНН продавца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[12 цифр]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Указание на режим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профессиональный доход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товаров, работ, услуг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[например: «Разработка логотипа по договору №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»]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расчётов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[сумма, ₽]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ИНН покупателя — юрлица или ИП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[10 или 12 цифр] — только если платит организация или ИП; сообщить ИНН обязан сам покупатель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QR-код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Позволяет найти запись о расчёте в системе налоговой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ИНН оператора площадки или банка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[ИНН] — если чек сформирован через площадку или банк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оператора площадки или банка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[наименование] — в том же случае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Уникальный номер чека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[номер записи в системе налоговой]</w:t>
            </w:r>
          </w:p>
        </w:tc>
      </w:tr>
    </w:tbl>
    <w:p>
      <w:pPr>
        <w:spacing w:after="120"/>
      </w:pP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Как проверить полученный чек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Сумма и дата совпадают с платежом.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Если платила организация или ИП — в чеке есть её ИНН, а ставка налога для такого дохода — 6 %.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Наименование услуги понятное и соответствует договору.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QR-код считывается и открывает запись о чеке.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Сроки передачи чека</w:t>
      </w:r>
      <w:r>
        <w:rPr>
          <w:rFonts w:ascii="Arial" w:cs="Arial" w:eastAsia="Arial" w:hAnsi="Arial"/>
          <w:sz w:val="22"/>
          <w:szCs w:val="22"/>
        </w:rPr>
        <w:t xml:space="preserve"> (ч. 3 ст. 14 422-ФЗ): при оплате наличными или электронными средствами платежа — в момент расчёта; при иных безналичных расчётах — не позднее 9-го числа месяца, следующего за месяцем расчёта.</w:t>
      </w:r>
    </w:p>
    <w:sectPr>
      <w:headerReference w:type="default" r:id="rId7"/>
      <w:footerReference w:type="default" r:id="rId8"/>
      <w:pgSz w:w="11905" w:h="16837" w:orient="portrait"/>
      <w:pgMar w:top="1133" w:right="1133" w:bottom="1133" w:left="1133" w:header="453" w:footer="45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7"/>
      </w:tabs>
      <w:jc w:val="left"/>
    </w:pPr>
    <w:hyperlink w:history="1" r:id="rIdgvyeob_7dfmlu9ef-uhjv">
      <w:r>
        <w:rPr>
          <w:rFonts w:ascii="Arial" w:cs="Arial" w:eastAsia="Arial" w:hAnsi="Arial"/>
          <w:color w:val="555555"/>
          <w:sz w:val="16"/>
          <w:szCs w:val="16"/>
          <w:u w:val="single"/>
        </w:rPr>
        <w:t xml:space="preserve">самозанятым.рф · образцы документов</w:t>
      </w:r>
    </w:hyperlink>
    <w:r>
      <w:rPr>
        <w:rFonts w:ascii="Arial" w:cs="Arial" w:eastAsia="Arial" w:hAnsi="Arial"/>
        <w:color w:val="777777"/>
        <w:sz w:val="16"/>
        <w:szCs w:val="16"/>
      </w:rPr>
      <w:t xml:space="preserve">	</w:t>
    </w:r>
    <w:r>
      <w:rPr>
        <w:rFonts w:ascii="Arial" w:cs="Arial" w:eastAsia="Arial" w:hAnsi="Arial"/>
        <w:color w:val="777777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Образец. Проверьте под свою ситуацию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yeob_7dfmlu9ef-uhjv" Type="http://schemas.openxmlformats.org/officeDocument/2006/relationships/hyperlink" Target="https://xn--80aautcfevp4gwb.xn--p1ai/obrazcy/chek-samozanyatogo-obrazec/?utm_source=doc&amp;utm_medium=file&amp;utm_campaign=obrazcy_chek-samozanyatogo-obrazec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самозанятым.рф</dc:creator>
  <cp:lastModifiedBy>Un-named</cp:lastModifiedBy>
  <cp:revision>1</cp:revision>
  <dcterms:created xsi:type="dcterms:W3CDTF">2026-09-27T17:47:01.294Z</dcterms:created>
  <dcterms:modified xsi:type="dcterms:W3CDTF">2026-09-27T17:47:01.294Z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